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EB6D2" w14:textId="77777777" w:rsidR="0017171B" w:rsidRDefault="0017171B" w:rsidP="001F2F59">
      <w:pPr>
        <w:jc w:val="right"/>
        <w:rPr>
          <w:rFonts w:ascii="Times New Roman" w:hAnsi="Times New Roman" w:cs="Times New Roman"/>
          <w:sz w:val="28"/>
          <w:szCs w:val="28"/>
        </w:rPr>
      </w:pPr>
    </w:p>
    <w:p w14:paraId="353F0386" w14:textId="77777777" w:rsidR="0017171B" w:rsidRPr="008330C9" w:rsidRDefault="0017171B" w:rsidP="0017171B">
      <w:pPr>
        <w:rPr>
          <w:rFonts w:ascii="Times New Roman" w:hAnsi="Times New Roman" w:cs="Times New Roman"/>
          <w:lang w:val="tk-TM"/>
        </w:rPr>
      </w:pPr>
      <w:r w:rsidRPr="008330C9">
        <w:rPr>
          <w:rFonts w:ascii="Times New Roman" w:hAnsi="Times New Roman" w:cs="Times New Roman"/>
          <w:lang w:val="tk-TM"/>
        </w:rPr>
        <w:t>№ ____</w:t>
      </w:r>
    </w:p>
    <w:p w14:paraId="4D770AFD" w14:textId="6DB8B505" w:rsidR="0017171B" w:rsidRPr="008330C9" w:rsidRDefault="0017171B" w:rsidP="0017171B">
      <w:pPr>
        <w:rPr>
          <w:rFonts w:ascii="Times New Roman" w:hAnsi="Times New Roman" w:cs="Times New Roman"/>
          <w:lang w:val="tk-TM"/>
        </w:rPr>
      </w:pPr>
      <w:r w:rsidRPr="008330C9">
        <w:rPr>
          <w:rFonts w:ascii="Times New Roman" w:hAnsi="Times New Roman" w:cs="Times New Roman"/>
          <w:lang w:val="tk-TM"/>
        </w:rPr>
        <w:t>Sene: “_</w:t>
      </w:r>
      <w:r w:rsidR="00F96229">
        <w:rPr>
          <w:rFonts w:ascii="Times New Roman" w:hAnsi="Times New Roman" w:cs="Times New Roman"/>
          <w:lang w:val="tk-TM"/>
        </w:rPr>
        <w:t>_</w:t>
      </w:r>
      <w:r w:rsidRPr="008330C9">
        <w:rPr>
          <w:rFonts w:ascii="Times New Roman" w:hAnsi="Times New Roman" w:cs="Times New Roman"/>
          <w:lang w:val="tk-TM"/>
        </w:rPr>
        <w:t>_”__</w:t>
      </w:r>
      <w:r w:rsidR="00F96229">
        <w:rPr>
          <w:rFonts w:ascii="Times New Roman" w:hAnsi="Times New Roman" w:cs="Times New Roman"/>
          <w:lang w:val="tk-TM"/>
        </w:rPr>
        <w:t>__</w:t>
      </w:r>
      <w:r w:rsidRPr="008330C9">
        <w:rPr>
          <w:rFonts w:ascii="Times New Roman" w:hAnsi="Times New Roman" w:cs="Times New Roman"/>
          <w:lang w:val="tk-TM"/>
        </w:rPr>
        <w:t>_____202__ý.</w:t>
      </w:r>
    </w:p>
    <w:p w14:paraId="4DFB2E2E" w14:textId="07F77FC2" w:rsidR="0017171B" w:rsidRPr="00E6304A" w:rsidRDefault="00E6304A" w:rsidP="0017171B">
      <w:pPr>
        <w:pStyle w:val="NoSpacing"/>
        <w:spacing w:line="360" w:lineRule="auto"/>
        <w:jc w:val="right"/>
        <w:rPr>
          <w:rFonts w:ascii="Times New Roman" w:hAnsi="Times New Roman"/>
          <w:b/>
          <w:lang w:val="tk-TM" w:eastAsia="ru-RU"/>
        </w:rPr>
      </w:pPr>
      <w:r w:rsidRPr="00E6304A">
        <w:rPr>
          <w:rFonts w:ascii="Times New Roman" w:hAnsi="Times New Roman"/>
          <w:b/>
          <w:lang w:val="tk-TM" w:eastAsia="ru-RU"/>
        </w:rPr>
        <w:t>Aşgabat şäheriniň Halkara gümrük</w:t>
      </w:r>
    </w:p>
    <w:p w14:paraId="3CECF0AC" w14:textId="68C7516B" w:rsidR="00E6304A" w:rsidRPr="00E6304A" w:rsidRDefault="00E6304A" w:rsidP="0017171B">
      <w:pPr>
        <w:pStyle w:val="NoSpacing"/>
        <w:spacing w:line="360" w:lineRule="auto"/>
        <w:jc w:val="right"/>
        <w:rPr>
          <w:rFonts w:ascii="Times New Roman" w:hAnsi="Times New Roman"/>
          <w:b/>
          <w:lang w:val="tk-TM" w:eastAsia="ru-RU"/>
        </w:rPr>
      </w:pPr>
      <w:r w:rsidRPr="00E6304A">
        <w:rPr>
          <w:rFonts w:ascii="Times New Roman" w:hAnsi="Times New Roman"/>
          <w:b/>
          <w:lang w:val="tk-TM" w:eastAsia="ru-RU"/>
        </w:rPr>
        <w:t>terminalynyň başlygyna</w:t>
      </w:r>
    </w:p>
    <w:p w14:paraId="382770F4" w14:textId="77777777" w:rsidR="0017171B" w:rsidRPr="00E6304A" w:rsidRDefault="0017171B" w:rsidP="0017171B">
      <w:pPr>
        <w:pStyle w:val="NoSpacing"/>
        <w:spacing w:line="360" w:lineRule="auto"/>
        <w:rPr>
          <w:rFonts w:ascii="Times New Roman" w:hAnsi="Times New Roman"/>
          <w:lang w:val="tk-TM" w:eastAsia="ru-RU"/>
        </w:rPr>
      </w:pP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p>
    <w:p w14:paraId="5C251D1A" w14:textId="641C0375" w:rsidR="0017171B" w:rsidRPr="00E6304A" w:rsidRDefault="00E6304A" w:rsidP="0017171B">
      <w:pPr>
        <w:pStyle w:val="NoSpacing"/>
        <w:spacing w:line="360" w:lineRule="auto"/>
        <w:rPr>
          <w:rFonts w:ascii="Times New Roman" w:hAnsi="Times New Roman"/>
          <w:b/>
          <w:bCs/>
          <w:lang w:val="tk-TM" w:eastAsia="ru-RU"/>
        </w:rPr>
      </w:pP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b/>
          <w:bCs/>
          <w:lang w:val="tk-TM" w:eastAsia="ru-RU"/>
        </w:rPr>
        <w:t>Kepillik haty - borçnama</w:t>
      </w:r>
    </w:p>
    <w:p w14:paraId="3E7A85D7" w14:textId="77777777" w:rsidR="00E6304A" w:rsidRDefault="00E6304A" w:rsidP="008330C9">
      <w:pPr>
        <w:spacing w:after="0" w:line="240" w:lineRule="auto"/>
        <w:ind w:firstLine="708"/>
        <w:contextualSpacing/>
        <w:jc w:val="both"/>
        <w:rPr>
          <w:rFonts w:ascii="Times New Roman" w:eastAsia="Times New Roman" w:hAnsi="Times New Roman"/>
          <w:color w:val="FF0000"/>
          <w:lang w:val="tk-TM" w:eastAsia="ru-RU"/>
        </w:rPr>
      </w:pPr>
    </w:p>
    <w:p w14:paraId="16DA4DD5" w14:textId="6F3BAFA4" w:rsidR="0017171B" w:rsidRDefault="00E6304A" w:rsidP="008330C9">
      <w:pPr>
        <w:spacing w:after="0" w:line="240" w:lineRule="auto"/>
        <w:ind w:firstLine="708"/>
        <w:contextualSpacing/>
        <w:jc w:val="both"/>
        <w:rPr>
          <w:rFonts w:ascii="Times New Roman" w:eastAsia="Times New Roman" w:hAnsi="Times New Roman"/>
          <w:color w:val="000000" w:themeColor="text1"/>
          <w:lang w:val="tk-TM" w:eastAsia="ru-RU"/>
        </w:rPr>
      </w:pPr>
      <w:r>
        <w:rPr>
          <w:rFonts w:ascii="Times New Roman" w:eastAsia="Times New Roman" w:hAnsi="Times New Roman"/>
          <w:color w:val="000000" w:themeColor="text1"/>
          <w:lang w:val="tk-TM" w:eastAsia="ru-RU"/>
        </w:rPr>
        <w:t xml:space="preserve">Gümrük gözegçiligine degişli bolan </w:t>
      </w:r>
      <w:r w:rsidR="0017171B"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haýsy ýurtdan getirilen</w:t>
      </w:r>
      <w:r w:rsidR="0017171B" w:rsidRPr="00E6304A">
        <w:rPr>
          <w:rFonts w:ascii="Times New Roman" w:eastAsia="Times New Roman" w:hAnsi="Times New Roman"/>
          <w:color w:val="FF0000"/>
          <w:lang w:val="tk-TM" w:eastAsia="ru-RU"/>
        </w:rPr>
        <w:t>]</w:t>
      </w:r>
      <w:r w:rsidR="0017171B" w:rsidRPr="00E6304A">
        <w:rPr>
          <w:rFonts w:ascii="Times New Roman" w:eastAsia="Times New Roman" w:hAnsi="Times New Roman"/>
          <w:lang w:val="tk-TM" w:eastAsia="ru-RU"/>
        </w:rPr>
        <w:t xml:space="preserve"> </w:t>
      </w:r>
      <w:r w:rsidR="0017171B"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import edijiniň doly ady</w:t>
      </w:r>
      <w:r w:rsidR="0017171B" w:rsidRPr="00E6304A">
        <w:rPr>
          <w:rFonts w:ascii="Times New Roman" w:eastAsia="Times New Roman" w:hAnsi="Times New Roman"/>
          <w:color w:val="FF0000"/>
          <w:lang w:val="tk-TM" w:eastAsia="ru-RU"/>
        </w:rPr>
        <w:t>]</w:t>
      </w:r>
      <w:r w:rsidR="0017171B" w:rsidRPr="00E6304A">
        <w:rPr>
          <w:rFonts w:ascii="Times New Roman" w:eastAsia="Times New Roman" w:hAnsi="Times New Roman"/>
          <w:lang w:val="tk-TM" w:eastAsia="ru-RU"/>
        </w:rPr>
        <w:t xml:space="preserve"> </w:t>
      </w:r>
      <w:r>
        <w:rPr>
          <w:rFonts w:ascii="Times New Roman" w:eastAsia="Times New Roman" w:hAnsi="Times New Roman"/>
          <w:lang w:val="tk-TM" w:eastAsia="ru-RU"/>
        </w:rPr>
        <w:t xml:space="preserve">aşakda görkezilen ulag (daşaýyş) resminamalara laýyk getirilen </w:t>
      </w:r>
      <w:r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ýer sany we agramy</w:t>
      </w:r>
      <w:r w:rsidRPr="00E6304A">
        <w:rPr>
          <w:rFonts w:ascii="Times New Roman" w:eastAsia="Times New Roman" w:hAnsi="Times New Roman"/>
          <w:color w:val="FF0000"/>
          <w:lang w:val="tk-TM" w:eastAsia="ru-RU"/>
        </w:rPr>
        <w:t>]</w:t>
      </w:r>
      <w:r w:rsidRPr="00E6304A">
        <w:rPr>
          <w:rFonts w:ascii="Times New Roman" w:eastAsia="Times New Roman" w:hAnsi="Times New Roman"/>
          <w:lang w:val="tk-TM" w:eastAsia="ru-RU"/>
        </w:rPr>
        <w:t xml:space="preserve"> </w:t>
      </w:r>
      <w:r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harydyň ady</w:t>
      </w:r>
      <w:r w:rsidRPr="00E6304A">
        <w:rPr>
          <w:rFonts w:ascii="Times New Roman" w:eastAsia="Times New Roman" w:hAnsi="Times New Roman"/>
          <w:color w:val="FF0000"/>
          <w:lang w:val="tk-TM" w:eastAsia="ru-RU"/>
        </w:rPr>
        <w:t>]</w:t>
      </w:r>
      <w:r w:rsidRPr="00E6304A">
        <w:rPr>
          <w:rFonts w:ascii="Times New Roman" w:eastAsia="Times New Roman" w:hAnsi="Times New Roman"/>
          <w:lang w:val="tk-TM" w:eastAsia="ru-RU"/>
        </w:rPr>
        <w:t xml:space="preserve"> </w:t>
      </w:r>
      <w:r>
        <w:rPr>
          <w:rFonts w:ascii="Times New Roman" w:eastAsia="Times New Roman" w:hAnsi="Times New Roman"/>
          <w:lang w:val="tk-TM" w:eastAsia="ru-RU"/>
        </w:rPr>
        <w:t xml:space="preserve">görkezilen möçberlerinde wagtlaýyn jogapkärçilikli saklamak üçin </w:t>
      </w:r>
      <w:r>
        <w:rPr>
          <w:rFonts w:ascii="Times New Roman" w:eastAsia="Times New Roman" w:hAnsi="Times New Roman"/>
          <w:color w:val="000000" w:themeColor="text1"/>
          <w:lang w:val="tk-TM" w:eastAsia="ru-RU"/>
        </w:rPr>
        <w:t xml:space="preserve">gümrükhananyň ammarynda ýerleşdirmäge rugsat bermegiňizi Sizden haýyş edýärin. Ýük </w:t>
      </w:r>
      <w:r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getirilen ýüküň maksadyny görkezmeli</w:t>
      </w:r>
      <w:r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 xml:space="preserve"> </w:t>
      </w:r>
      <w:r>
        <w:rPr>
          <w:rFonts w:ascii="Times New Roman" w:eastAsia="Times New Roman" w:hAnsi="Times New Roman"/>
          <w:color w:val="000000" w:themeColor="text1"/>
          <w:lang w:val="tk-TM" w:eastAsia="ru-RU"/>
        </w:rPr>
        <w:t>üçin getirilýär.</w:t>
      </w:r>
    </w:p>
    <w:p w14:paraId="5FCE1F5C" w14:textId="77777777" w:rsidR="008330C9" w:rsidRPr="00E6304A" w:rsidRDefault="008330C9" w:rsidP="008330C9">
      <w:pPr>
        <w:spacing w:after="0" w:line="240" w:lineRule="auto"/>
        <w:ind w:firstLine="708"/>
        <w:contextualSpacing/>
        <w:jc w:val="both"/>
        <w:rPr>
          <w:rFonts w:ascii="Times New Roman" w:eastAsia="Times New Roman" w:hAnsi="Times New Roman"/>
          <w:color w:val="000000" w:themeColor="text1"/>
          <w:lang w:val="tk-TM" w:eastAsia="ru-RU"/>
        </w:rPr>
      </w:pPr>
    </w:p>
    <w:p w14:paraId="0DF8ECDF" w14:textId="44CDE6D2" w:rsidR="001D4CEE" w:rsidRDefault="00E6304A" w:rsidP="008330C9">
      <w:pPr>
        <w:spacing w:after="0" w:line="240" w:lineRule="auto"/>
        <w:ind w:firstLine="720"/>
        <w:contextualSpacing/>
        <w:jc w:val="center"/>
        <w:rPr>
          <w:rFonts w:ascii="Times New Roman" w:hAnsi="Times New Roman" w:cs="Times New Roman"/>
          <w:b/>
          <w:bCs/>
          <w:color w:val="000000" w:themeColor="text1"/>
          <w:lang w:val="tk-TM"/>
        </w:rPr>
      </w:pPr>
      <w:r w:rsidRPr="00E6304A">
        <w:rPr>
          <w:rFonts w:ascii="Times New Roman" w:hAnsi="Times New Roman" w:cs="Times New Roman"/>
          <w:b/>
          <w:bCs/>
          <w:color w:val="000000" w:themeColor="text1"/>
          <w:lang w:val="tk-TM"/>
        </w:rPr>
        <w:t>Haryt</w:t>
      </w:r>
      <w:r>
        <w:rPr>
          <w:rFonts w:ascii="Times New Roman" w:hAnsi="Times New Roman" w:cs="Times New Roman"/>
          <w:b/>
          <w:bCs/>
          <w:color w:val="000000" w:themeColor="text1"/>
          <w:lang w:val="tk-TM"/>
        </w:rPr>
        <w:t>-ulag resminamalry</w:t>
      </w:r>
    </w:p>
    <w:tbl>
      <w:tblPr>
        <w:tblW w:w="9918" w:type="dxa"/>
        <w:tblLook w:val="04A0" w:firstRow="1" w:lastRow="0" w:firstColumn="1" w:lastColumn="0" w:noHBand="0" w:noVBand="1"/>
      </w:tblPr>
      <w:tblGrid>
        <w:gridCol w:w="470"/>
        <w:gridCol w:w="1350"/>
        <w:gridCol w:w="2022"/>
        <w:gridCol w:w="1256"/>
        <w:gridCol w:w="733"/>
        <w:gridCol w:w="1276"/>
        <w:gridCol w:w="2811"/>
      </w:tblGrid>
      <w:tr w:rsidR="008330C9" w:rsidRPr="008330C9" w14:paraId="59A81954" w14:textId="77777777" w:rsidTr="008330C9">
        <w:trPr>
          <w:trHeight w:val="1146"/>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05392" w14:textId="77777777" w:rsidR="008330C9" w:rsidRPr="008330C9" w:rsidRDefault="008330C9" w:rsidP="008330C9">
            <w:pPr>
              <w:spacing w:after="0" w:line="240" w:lineRule="auto"/>
              <w:contextualSpacing/>
              <w:jc w:val="center"/>
              <w:rPr>
                <w:rFonts w:ascii="Times New Roman" w:eastAsia="Times New Roman" w:hAnsi="Times New Roman" w:cs="Times New Roman"/>
                <w:color w:val="000000"/>
                <w:sz w:val="24"/>
                <w:szCs w:val="24"/>
                <w:lang w:val="tk-TM"/>
              </w:rPr>
            </w:pPr>
            <w:r w:rsidRPr="008330C9">
              <w:rPr>
                <w:rFonts w:ascii="Times New Roman" w:eastAsia="Times New Roman" w:hAnsi="Times New Roman" w:cs="Times New Roman"/>
                <w:color w:val="000000"/>
                <w:sz w:val="24"/>
                <w:szCs w:val="24"/>
                <w:lang w:val="tk-TM"/>
              </w:rPr>
              <w:t>t/b</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542D18C" w14:textId="77777777" w:rsidR="008330C9" w:rsidRPr="008330C9" w:rsidRDefault="008330C9" w:rsidP="008330C9">
            <w:pPr>
              <w:spacing w:after="0" w:line="240" w:lineRule="auto"/>
              <w:contextualSpacing/>
              <w:jc w:val="center"/>
              <w:rPr>
                <w:rFonts w:ascii="Times New Roman" w:eastAsia="Times New Roman" w:hAnsi="Times New Roman" w:cs="Times New Roman"/>
                <w:sz w:val="24"/>
                <w:szCs w:val="24"/>
                <w:lang w:val="tk-TM"/>
              </w:rPr>
            </w:pPr>
            <w:r w:rsidRPr="008330C9">
              <w:rPr>
                <w:rFonts w:ascii="Times New Roman" w:eastAsia="Times New Roman" w:hAnsi="Times New Roman" w:cs="Times New Roman"/>
                <w:sz w:val="24"/>
                <w:szCs w:val="24"/>
                <w:lang w:val="tk-TM"/>
              </w:rPr>
              <w:t xml:space="preserve">Ulag </w:t>
            </w:r>
            <w:r w:rsidRPr="008330C9">
              <w:rPr>
                <w:rFonts w:ascii="Times New Roman" w:eastAsia="Times New Roman" w:hAnsi="Times New Roman" w:cs="Times New Roman"/>
                <w:sz w:val="24"/>
                <w:szCs w:val="24"/>
                <w:lang w:val="tk-TM"/>
              </w:rPr>
              <w:br/>
              <w:t xml:space="preserve">serişdesiniň </w:t>
            </w:r>
            <w:r w:rsidRPr="008330C9">
              <w:rPr>
                <w:rFonts w:ascii="Times New Roman" w:eastAsia="Times New Roman" w:hAnsi="Times New Roman" w:cs="Times New Roman"/>
                <w:sz w:val="24"/>
                <w:szCs w:val="24"/>
                <w:lang w:val="tk-TM"/>
              </w:rPr>
              <w:br/>
              <w:t>belgisi</w:t>
            </w:r>
          </w:p>
        </w:tc>
        <w:tc>
          <w:tcPr>
            <w:tcW w:w="2286" w:type="dxa"/>
            <w:tcBorders>
              <w:top w:val="single" w:sz="4" w:space="0" w:color="auto"/>
              <w:left w:val="nil"/>
              <w:bottom w:val="single" w:sz="4" w:space="0" w:color="auto"/>
              <w:right w:val="single" w:sz="4" w:space="0" w:color="auto"/>
            </w:tcBorders>
            <w:shd w:val="clear" w:color="auto" w:fill="auto"/>
            <w:vAlign w:val="center"/>
            <w:hideMark/>
          </w:tcPr>
          <w:p w14:paraId="0F6DA29B" w14:textId="77777777" w:rsidR="008330C9" w:rsidRPr="008330C9" w:rsidRDefault="008330C9" w:rsidP="008330C9">
            <w:pPr>
              <w:spacing w:after="0" w:line="240" w:lineRule="auto"/>
              <w:contextualSpacing/>
              <w:jc w:val="center"/>
              <w:rPr>
                <w:rFonts w:ascii="Times New Roman" w:eastAsia="Times New Roman" w:hAnsi="Times New Roman" w:cs="Times New Roman"/>
                <w:sz w:val="24"/>
                <w:szCs w:val="24"/>
                <w:lang w:val="tk-TM"/>
              </w:rPr>
            </w:pPr>
            <w:r w:rsidRPr="008330C9">
              <w:rPr>
                <w:rFonts w:ascii="Times New Roman" w:eastAsia="Times New Roman" w:hAnsi="Times New Roman" w:cs="Times New Roman"/>
                <w:sz w:val="24"/>
                <w:szCs w:val="24"/>
                <w:lang w:val="tk-TM"/>
              </w:rPr>
              <w:t>Ulag we harytlaryň ýany b/n iberilen resminamalaryň belgisi we senesi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C03D75E" w14:textId="77777777" w:rsidR="008330C9" w:rsidRPr="008330C9" w:rsidRDefault="008330C9" w:rsidP="008330C9">
            <w:pPr>
              <w:spacing w:after="0" w:line="240" w:lineRule="auto"/>
              <w:contextualSpacing/>
              <w:jc w:val="center"/>
              <w:rPr>
                <w:rFonts w:ascii="Times New Roman" w:eastAsia="Times New Roman" w:hAnsi="Times New Roman" w:cs="Times New Roman"/>
                <w:sz w:val="24"/>
                <w:szCs w:val="24"/>
                <w:lang w:val="tk-TM"/>
              </w:rPr>
            </w:pPr>
            <w:r w:rsidRPr="008330C9">
              <w:rPr>
                <w:rFonts w:ascii="Times New Roman" w:eastAsia="Times New Roman" w:hAnsi="Times New Roman" w:cs="Times New Roman"/>
                <w:sz w:val="24"/>
                <w:szCs w:val="24"/>
                <w:lang w:val="tk-TM"/>
              </w:rPr>
              <w:t xml:space="preserve">Harytlaryň </w:t>
            </w:r>
            <w:r w:rsidRPr="008330C9">
              <w:rPr>
                <w:rFonts w:ascii="Times New Roman" w:eastAsia="Times New Roman" w:hAnsi="Times New Roman" w:cs="Times New Roman"/>
                <w:sz w:val="24"/>
                <w:szCs w:val="24"/>
                <w:lang w:val="tk-TM"/>
              </w:rPr>
              <w:br/>
              <w:t>ady</w:t>
            </w:r>
          </w:p>
        </w:tc>
        <w:tc>
          <w:tcPr>
            <w:tcW w:w="733" w:type="dxa"/>
            <w:tcBorders>
              <w:top w:val="single" w:sz="4" w:space="0" w:color="auto"/>
              <w:left w:val="nil"/>
              <w:bottom w:val="single" w:sz="4" w:space="0" w:color="auto"/>
              <w:right w:val="single" w:sz="4" w:space="0" w:color="auto"/>
            </w:tcBorders>
            <w:shd w:val="clear" w:color="auto" w:fill="auto"/>
            <w:vAlign w:val="center"/>
            <w:hideMark/>
          </w:tcPr>
          <w:p w14:paraId="3A6A20CB" w14:textId="77777777" w:rsidR="008330C9" w:rsidRPr="008330C9" w:rsidRDefault="008330C9" w:rsidP="008330C9">
            <w:pPr>
              <w:spacing w:after="0" w:line="240" w:lineRule="auto"/>
              <w:contextualSpacing/>
              <w:jc w:val="center"/>
              <w:rPr>
                <w:rFonts w:ascii="Times New Roman" w:eastAsia="Times New Roman" w:hAnsi="Times New Roman" w:cs="Times New Roman"/>
                <w:sz w:val="24"/>
                <w:szCs w:val="24"/>
                <w:lang w:val="tk-TM"/>
              </w:rPr>
            </w:pPr>
            <w:r w:rsidRPr="008330C9">
              <w:rPr>
                <w:rFonts w:ascii="Times New Roman" w:eastAsia="Times New Roman" w:hAnsi="Times New Roman" w:cs="Times New Roman"/>
                <w:sz w:val="24"/>
                <w:szCs w:val="24"/>
                <w:lang w:val="tk-TM"/>
              </w:rPr>
              <w:t xml:space="preserve">Orun </w:t>
            </w:r>
            <w:r w:rsidRPr="008330C9">
              <w:rPr>
                <w:rFonts w:ascii="Times New Roman" w:eastAsia="Times New Roman" w:hAnsi="Times New Roman" w:cs="Times New Roman"/>
                <w:sz w:val="24"/>
                <w:szCs w:val="24"/>
                <w:lang w:val="tk-TM"/>
              </w:rPr>
              <w:br/>
              <w:t>sany</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78D81A" w14:textId="77777777" w:rsidR="008330C9" w:rsidRPr="008330C9" w:rsidRDefault="008330C9" w:rsidP="008330C9">
            <w:pPr>
              <w:spacing w:after="0" w:line="240" w:lineRule="auto"/>
              <w:contextualSpacing/>
              <w:jc w:val="center"/>
              <w:rPr>
                <w:rFonts w:ascii="Times New Roman" w:eastAsia="Times New Roman" w:hAnsi="Times New Roman" w:cs="Times New Roman"/>
                <w:color w:val="000000"/>
                <w:sz w:val="24"/>
                <w:szCs w:val="24"/>
                <w:lang w:val="tk-TM"/>
              </w:rPr>
            </w:pPr>
            <w:r w:rsidRPr="008330C9">
              <w:rPr>
                <w:rFonts w:ascii="Times New Roman" w:eastAsia="Times New Roman" w:hAnsi="Times New Roman" w:cs="Times New Roman"/>
                <w:color w:val="000000"/>
                <w:sz w:val="24"/>
                <w:szCs w:val="24"/>
                <w:lang w:val="tk-TM"/>
              </w:rPr>
              <w:t>Agramy</w:t>
            </w:r>
            <w:r w:rsidRPr="008330C9">
              <w:rPr>
                <w:rFonts w:ascii="Times New Roman" w:eastAsia="Times New Roman" w:hAnsi="Times New Roman" w:cs="Times New Roman"/>
                <w:color w:val="000000"/>
                <w:sz w:val="24"/>
                <w:szCs w:val="24"/>
                <w:lang w:val="tk-TM"/>
              </w:rPr>
              <w:br/>
              <w:t>(kg)</w:t>
            </w:r>
          </w:p>
        </w:tc>
        <w:tc>
          <w:tcPr>
            <w:tcW w:w="2811" w:type="dxa"/>
            <w:tcBorders>
              <w:top w:val="single" w:sz="4" w:space="0" w:color="auto"/>
              <w:left w:val="nil"/>
              <w:bottom w:val="single" w:sz="4" w:space="0" w:color="auto"/>
              <w:right w:val="single" w:sz="4" w:space="0" w:color="auto"/>
            </w:tcBorders>
            <w:shd w:val="clear" w:color="auto" w:fill="auto"/>
            <w:vAlign w:val="center"/>
            <w:hideMark/>
          </w:tcPr>
          <w:p w14:paraId="7B071470" w14:textId="77777777" w:rsidR="008330C9" w:rsidRPr="008330C9" w:rsidRDefault="008330C9" w:rsidP="008330C9">
            <w:pPr>
              <w:spacing w:after="0" w:line="240" w:lineRule="auto"/>
              <w:contextualSpacing/>
              <w:jc w:val="center"/>
              <w:rPr>
                <w:rFonts w:ascii="Times New Roman" w:eastAsia="Times New Roman" w:hAnsi="Times New Roman" w:cs="Times New Roman"/>
                <w:sz w:val="24"/>
                <w:szCs w:val="24"/>
                <w:lang w:val="tk-TM"/>
              </w:rPr>
            </w:pPr>
            <w:r w:rsidRPr="008330C9">
              <w:rPr>
                <w:rFonts w:ascii="Times New Roman" w:eastAsia="Times New Roman" w:hAnsi="Times New Roman" w:cs="Times New Roman"/>
                <w:sz w:val="24"/>
                <w:szCs w:val="24"/>
                <w:lang w:val="tk-TM"/>
              </w:rPr>
              <w:t xml:space="preserve">IÜR-nyň </w:t>
            </w:r>
            <w:r w:rsidRPr="008330C9">
              <w:rPr>
                <w:rFonts w:ascii="Times New Roman" w:eastAsia="Times New Roman" w:hAnsi="Times New Roman" w:cs="Times New Roman"/>
                <w:sz w:val="24"/>
                <w:szCs w:val="24"/>
                <w:lang w:val="tk-TM"/>
              </w:rPr>
              <w:br/>
              <w:t>belgisi we senesi</w:t>
            </w:r>
          </w:p>
        </w:tc>
      </w:tr>
      <w:tr w:rsidR="008330C9" w:rsidRPr="008330C9" w14:paraId="4A2BEF41" w14:textId="77777777" w:rsidTr="008330C9">
        <w:trPr>
          <w:trHeight w:val="840"/>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0E0831C" w14:textId="77777777" w:rsidR="008330C9" w:rsidRPr="008330C9" w:rsidRDefault="008330C9" w:rsidP="008330C9">
            <w:pPr>
              <w:spacing w:after="0" w:line="240" w:lineRule="auto"/>
              <w:contextualSpacing/>
              <w:jc w:val="center"/>
              <w:rPr>
                <w:rFonts w:ascii="Times New Roman" w:eastAsia="Times New Roman" w:hAnsi="Times New Roman" w:cs="Times New Roman"/>
                <w:color w:val="000000"/>
                <w:sz w:val="24"/>
                <w:szCs w:val="24"/>
                <w:lang w:val="tk-TM"/>
              </w:rPr>
            </w:pPr>
            <w:r w:rsidRPr="008330C9">
              <w:rPr>
                <w:rFonts w:ascii="Times New Roman" w:eastAsia="Times New Roman" w:hAnsi="Times New Roman" w:cs="Times New Roman"/>
                <w:color w:val="000000"/>
                <w:sz w:val="24"/>
                <w:szCs w:val="24"/>
                <w:lang w:val="tk-TM"/>
              </w:rPr>
              <w:t>1</w:t>
            </w:r>
          </w:p>
        </w:tc>
        <w:tc>
          <w:tcPr>
            <w:tcW w:w="1350" w:type="dxa"/>
            <w:tcBorders>
              <w:top w:val="nil"/>
              <w:left w:val="nil"/>
              <w:bottom w:val="single" w:sz="4" w:space="0" w:color="auto"/>
              <w:right w:val="single" w:sz="4" w:space="0" w:color="auto"/>
            </w:tcBorders>
            <w:shd w:val="clear" w:color="auto" w:fill="auto"/>
            <w:vAlign w:val="center"/>
            <w:hideMark/>
          </w:tcPr>
          <w:p w14:paraId="6012899C" w14:textId="3AC0F700" w:rsidR="008330C9" w:rsidRPr="008330C9" w:rsidRDefault="008330C9" w:rsidP="008330C9">
            <w:pPr>
              <w:spacing w:after="0" w:line="240" w:lineRule="auto"/>
              <w:contextualSpacing/>
              <w:jc w:val="center"/>
              <w:rPr>
                <w:rFonts w:ascii="Times New Roman" w:eastAsia="Times New Roman" w:hAnsi="Times New Roman" w:cs="Times New Roman"/>
                <w:color w:val="FF0000"/>
                <w:sz w:val="20"/>
                <w:szCs w:val="20"/>
                <w:lang w:val="tk-TM"/>
              </w:rPr>
            </w:pPr>
            <w:r w:rsidRPr="008330C9">
              <w:rPr>
                <w:rFonts w:ascii="Times New Roman" w:eastAsia="Times New Roman" w:hAnsi="Times New Roman" w:cs="Times New Roman"/>
                <w:color w:val="FF0000"/>
                <w:sz w:val="20"/>
                <w:szCs w:val="20"/>
                <w:lang w:val="tk-TM"/>
              </w:rPr>
              <w:t>76 DS 64 / 76 DS</w:t>
            </w:r>
            <w:r>
              <w:rPr>
                <w:rFonts w:ascii="Times New Roman" w:eastAsia="Times New Roman" w:hAnsi="Times New Roman" w:cs="Times New Roman"/>
                <w:color w:val="FF0000"/>
                <w:sz w:val="20"/>
                <w:szCs w:val="20"/>
                <w:lang w:val="tk-TM"/>
              </w:rPr>
              <w:t>75</w:t>
            </w:r>
            <w:r w:rsidRPr="008330C9">
              <w:rPr>
                <w:rFonts w:ascii="Times New Roman" w:eastAsia="Times New Roman" w:hAnsi="Times New Roman" w:cs="Times New Roman"/>
                <w:color w:val="FF0000"/>
                <w:sz w:val="20"/>
                <w:szCs w:val="20"/>
                <w:lang w:val="tk-TM"/>
              </w:rPr>
              <w:t>5</w:t>
            </w:r>
          </w:p>
        </w:tc>
        <w:tc>
          <w:tcPr>
            <w:tcW w:w="2286" w:type="dxa"/>
            <w:tcBorders>
              <w:top w:val="nil"/>
              <w:left w:val="nil"/>
              <w:bottom w:val="single" w:sz="4" w:space="0" w:color="auto"/>
              <w:right w:val="single" w:sz="4" w:space="0" w:color="auto"/>
            </w:tcBorders>
            <w:shd w:val="clear" w:color="auto" w:fill="auto"/>
            <w:vAlign w:val="center"/>
            <w:hideMark/>
          </w:tcPr>
          <w:p w14:paraId="4236079A" w14:textId="4BE89268" w:rsidR="008330C9" w:rsidRPr="008330C9" w:rsidRDefault="008330C9" w:rsidP="008330C9">
            <w:pPr>
              <w:spacing w:after="0" w:line="240" w:lineRule="auto"/>
              <w:contextualSpacing/>
              <w:jc w:val="center"/>
              <w:rPr>
                <w:rFonts w:ascii="Times New Roman" w:eastAsia="Times New Roman" w:hAnsi="Times New Roman" w:cs="Times New Roman"/>
                <w:color w:val="FF0000"/>
                <w:sz w:val="20"/>
                <w:szCs w:val="20"/>
                <w:lang w:val="tk-TM"/>
              </w:rPr>
            </w:pPr>
            <w:r w:rsidRPr="008330C9">
              <w:rPr>
                <w:rFonts w:ascii="Times New Roman" w:eastAsia="Times New Roman" w:hAnsi="Times New Roman" w:cs="Times New Roman"/>
                <w:color w:val="FF0000"/>
                <w:sz w:val="20"/>
                <w:szCs w:val="20"/>
                <w:lang w:val="tk-TM"/>
              </w:rPr>
              <w:t>SMR 426</w:t>
            </w:r>
            <w:r>
              <w:rPr>
                <w:rFonts w:ascii="Times New Roman" w:eastAsia="Times New Roman" w:hAnsi="Times New Roman" w:cs="Times New Roman"/>
                <w:color w:val="FF0000"/>
                <w:sz w:val="20"/>
                <w:szCs w:val="20"/>
              </w:rPr>
              <w:t>2</w:t>
            </w:r>
            <w:r w:rsidRPr="008330C9">
              <w:rPr>
                <w:rFonts w:ascii="Times New Roman" w:eastAsia="Times New Roman" w:hAnsi="Times New Roman" w:cs="Times New Roman"/>
                <w:color w:val="FF0000"/>
                <w:sz w:val="20"/>
                <w:szCs w:val="20"/>
                <w:lang w:val="tk-TM"/>
              </w:rPr>
              <w:t>, Inw BMS 20180000000</w:t>
            </w:r>
            <w:r>
              <w:rPr>
                <w:rFonts w:ascii="Times New Roman" w:eastAsia="Times New Roman" w:hAnsi="Times New Roman" w:cs="Times New Roman"/>
                <w:color w:val="FF0000"/>
                <w:sz w:val="20"/>
                <w:szCs w:val="20"/>
                <w:lang w:val="tk-TM"/>
              </w:rPr>
              <w:t>49</w:t>
            </w:r>
            <w:r w:rsidRPr="008330C9">
              <w:rPr>
                <w:rFonts w:ascii="Times New Roman" w:eastAsia="Times New Roman" w:hAnsi="Times New Roman" w:cs="Times New Roman"/>
                <w:color w:val="FF0000"/>
                <w:sz w:val="20"/>
                <w:szCs w:val="20"/>
                <w:lang w:val="tk-TM"/>
              </w:rPr>
              <w:t xml:space="preserve"> - 21.12.20</w:t>
            </w:r>
            <w:r>
              <w:rPr>
                <w:rFonts w:ascii="Times New Roman" w:eastAsia="Times New Roman" w:hAnsi="Times New Roman" w:cs="Times New Roman"/>
                <w:color w:val="FF0000"/>
                <w:sz w:val="20"/>
                <w:szCs w:val="20"/>
                <w:lang w:val="tk-TM"/>
              </w:rPr>
              <w:t>20</w:t>
            </w:r>
            <w:r w:rsidRPr="008330C9">
              <w:rPr>
                <w:rFonts w:ascii="Times New Roman" w:eastAsia="Times New Roman" w:hAnsi="Times New Roman" w:cs="Times New Roman"/>
                <w:color w:val="FF0000"/>
                <w:sz w:val="20"/>
                <w:szCs w:val="20"/>
                <w:lang w:val="tk-TM"/>
              </w:rPr>
              <w:t>ý.</w:t>
            </w:r>
          </w:p>
        </w:tc>
        <w:tc>
          <w:tcPr>
            <w:tcW w:w="992" w:type="dxa"/>
            <w:tcBorders>
              <w:top w:val="nil"/>
              <w:left w:val="nil"/>
              <w:bottom w:val="single" w:sz="4" w:space="0" w:color="auto"/>
              <w:right w:val="single" w:sz="4" w:space="0" w:color="auto"/>
            </w:tcBorders>
            <w:shd w:val="clear" w:color="auto" w:fill="auto"/>
            <w:vAlign w:val="center"/>
            <w:hideMark/>
          </w:tcPr>
          <w:p w14:paraId="2DCE884C" w14:textId="73FFFC66" w:rsidR="008330C9" w:rsidRPr="008330C9" w:rsidRDefault="008330C9" w:rsidP="008330C9">
            <w:pPr>
              <w:spacing w:after="0" w:line="240" w:lineRule="auto"/>
              <w:contextualSpacing/>
              <w:jc w:val="center"/>
              <w:rPr>
                <w:rFonts w:ascii="Times New Roman" w:eastAsia="Times New Roman" w:hAnsi="Times New Roman" w:cs="Times New Roman"/>
                <w:color w:val="FF0000"/>
                <w:sz w:val="20"/>
                <w:szCs w:val="20"/>
                <w:lang w:val="tk-TM"/>
              </w:rPr>
            </w:pPr>
            <w:r>
              <w:rPr>
                <w:rFonts w:ascii="Times New Roman" w:eastAsia="Times New Roman" w:hAnsi="Times New Roman" w:cs="Times New Roman"/>
                <w:color w:val="FF0000"/>
                <w:sz w:val="20"/>
                <w:szCs w:val="20"/>
                <w:lang w:val="tk-TM"/>
              </w:rPr>
              <w:t>Şeker</w:t>
            </w:r>
          </w:p>
        </w:tc>
        <w:tc>
          <w:tcPr>
            <w:tcW w:w="733" w:type="dxa"/>
            <w:tcBorders>
              <w:top w:val="nil"/>
              <w:left w:val="nil"/>
              <w:bottom w:val="single" w:sz="4" w:space="0" w:color="auto"/>
              <w:right w:val="single" w:sz="4" w:space="0" w:color="auto"/>
            </w:tcBorders>
            <w:shd w:val="clear" w:color="auto" w:fill="auto"/>
            <w:noWrap/>
            <w:vAlign w:val="center"/>
            <w:hideMark/>
          </w:tcPr>
          <w:p w14:paraId="674F8DEB" w14:textId="77777777" w:rsidR="008330C9" w:rsidRPr="008330C9" w:rsidRDefault="008330C9" w:rsidP="008330C9">
            <w:pPr>
              <w:spacing w:after="0" w:line="240" w:lineRule="auto"/>
              <w:contextualSpacing/>
              <w:jc w:val="center"/>
              <w:rPr>
                <w:rFonts w:ascii="Times New Roman" w:eastAsia="Times New Roman" w:hAnsi="Times New Roman" w:cs="Times New Roman"/>
                <w:color w:val="FF0000"/>
                <w:sz w:val="20"/>
                <w:szCs w:val="20"/>
                <w:lang w:val="tk-TM"/>
              </w:rPr>
            </w:pPr>
            <w:r w:rsidRPr="008330C9">
              <w:rPr>
                <w:rFonts w:ascii="Times New Roman" w:eastAsia="Times New Roman" w:hAnsi="Times New Roman" w:cs="Times New Roman"/>
                <w:color w:val="FF0000"/>
                <w:sz w:val="20"/>
                <w:szCs w:val="20"/>
                <w:lang w:val="tk-TM"/>
              </w:rPr>
              <w:t>4</w:t>
            </w:r>
          </w:p>
        </w:tc>
        <w:tc>
          <w:tcPr>
            <w:tcW w:w="1276" w:type="dxa"/>
            <w:tcBorders>
              <w:top w:val="nil"/>
              <w:left w:val="nil"/>
              <w:bottom w:val="single" w:sz="4" w:space="0" w:color="auto"/>
              <w:right w:val="single" w:sz="4" w:space="0" w:color="auto"/>
            </w:tcBorders>
            <w:shd w:val="clear" w:color="auto" w:fill="auto"/>
            <w:noWrap/>
            <w:vAlign w:val="center"/>
            <w:hideMark/>
          </w:tcPr>
          <w:p w14:paraId="7204670E" w14:textId="77777777" w:rsidR="008330C9" w:rsidRPr="008330C9" w:rsidRDefault="008330C9" w:rsidP="008330C9">
            <w:pPr>
              <w:spacing w:after="0" w:line="240" w:lineRule="auto"/>
              <w:contextualSpacing/>
              <w:jc w:val="center"/>
              <w:rPr>
                <w:rFonts w:ascii="Times New Roman" w:eastAsia="Times New Roman" w:hAnsi="Times New Roman" w:cs="Times New Roman"/>
                <w:color w:val="FF0000"/>
                <w:sz w:val="20"/>
                <w:szCs w:val="20"/>
                <w:lang w:val="tk-TM"/>
              </w:rPr>
            </w:pPr>
            <w:r w:rsidRPr="008330C9">
              <w:rPr>
                <w:rFonts w:ascii="Times New Roman" w:eastAsia="Times New Roman" w:hAnsi="Times New Roman" w:cs="Times New Roman"/>
                <w:color w:val="FF0000"/>
                <w:sz w:val="20"/>
                <w:szCs w:val="20"/>
                <w:lang w:val="tk-TM"/>
              </w:rPr>
              <w:t>82.00</w:t>
            </w:r>
          </w:p>
        </w:tc>
        <w:tc>
          <w:tcPr>
            <w:tcW w:w="2811" w:type="dxa"/>
            <w:tcBorders>
              <w:top w:val="nil"/>
              <w:left w:val="nil"/>
              <w:bottom w:val="single" w:sz="4" w:space="0" w:color="auto"/>
              <w:right w:val="single" w:sz="4" w:space="0" w:color="auto"/>
            </w:tcBorders>
            <w:shd w:val="clear" w:color="auto" w:fill="auto"/>
            <w:noWrap/>
            <w:vAlign w:val="center"/>
            <w:hideMark/>
          </w:tcPr>
          <w:p w14:paraId="2DF27980" w14:textId="4E179B89" w:rsidR="008330C9" w:rsidRPr="008330C9" w:rsidRDefault="008330C9" w:rsidP="008330C9">
            <w:pPr>
              <w:spacing w:after="0" w:line="240" w:lineRule="auto"/>
              <w:contextualSpacing/>
              <w:jc w:val="center"/>
              <w:rPr>
                <w:rFonts w:ascii="Times New Roman" w:eastAsia="Times New Roman" w:hAnsi="Times New Roman" w:cs="Times New Roman"/>
                <w:color w:val="FF0000"/>
                <w:sz w:val="20"/>
                <w:szCs w:val="20"/>
                <w:lang w:val="tk-TM"/>
              </w:rPr>
            </w:pPr>
            <w:r w:rsidRPr="008330C9">
              <w:rPr>
                <w:rFonts w:ascii="Times New Roman" w:eastAsia="Times New Roman" w:hAnsi="Times New Roman" w:cs="Times New Roman"/>
                <w:color w:val="FF0000"/>
                <w:sz w:val="20"/>
                <w:szCs w:val="20"/>
                <w:lang w:val="tk-TM"/>
              </w:rPr>
              <w:t>07</w:t>
            </w:r>
            <w:r>
              <w:rPr>
                <w:rFonts w:ascii="Times New Roman" w:eastAsia="Times New Roman" w:hAnsi="Times New Roman" w:cs="Times New Roman"/>
                <w:color w:val="FF0000"/>
                <w:sz w:val="20"/>
                <w:szCs w:val="20"/>
                <w:lang w:val="tk-TM"/>
              </w:rPr>
              <w:t>49</w:t>
            </w:r>
            <w:r w:rsidRPr="008330C9">
              <w:rPr>
                <w:rFonts w:ascii="Times New Roman" w:eastAsia="Times New Roman" w:hAnsi="Times New Roman" w:cs="Times New Roman"/>
                <w:color w:val="FF0000"/>
                <w:sz w:val="20"/>
                <w:szCs w:val="20"/>
                <w:lang w:val="tk-TM"/>
              </w:rPr>
              <w:t>7/0000620 - 13.01.20</w:t>
            </w:r>
            <w:r>
              <w:rPr>
                <w:rFonts w:ascii="Times New Roman" w:eastAsia="Times New Roman" w:hAnsi="Times New Roman" w:cs="Times New Roman"/>
                <w:color w:val="FF0000"/>
                <w:sz w:val="20"/>
                <w:szCs w:val="20"/>
                <w:lang w:val="tk-TM"/>
              </w:rPr>
              <w:t>21</w:t>
            </w:r>
            <w:r w:rsidRPr="008330C9">
              <w:rPr>
                <w:rFonts w:ascii="Times New Roman" w:eastAsia="Times New Roman" w:hAnsi="Times New Roman" w:cs="Times New Roman"/>
                <w:color w:val="FF0000"/>
                <w:sz w:val="20"/>
                <w:szCs w:val="20"/>
                <w:lang w:val="tk-TM"/>
              </w:rPr>
              <w:t>ý.</w:t>
            </w:r>
          </w:p>
        </w:tc>
      </w:tr>
      <w:tr w:rsidR="008330C9" w:rsidRPr="008330C9" w14:paraId="6B3A4A19" w14:textId="77777777" w:rsidTr="008330C9">
        <w:trPr>
          <w:trHeight w:val="630"/>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12865C98" w14:textId="77777777" w:rsidR="008330C9" w:rsidRPr="008330C9" w:rsidRDefault="008330C9" w:rsidP="008330C9">
            <w:pPr>
              <w:spacing w:after="0" w:line="240" w:lineRule="auto"/>
              <w:contextualSpacing/>
              <w:jc w:val="center"/>
              <w:rPr>
                <w:rFonts w:ascii="Times New Roman" w:eastAsia="Times New Roman" w:hAnsi="Times New Roman" w:cs="Times New Roman"/>
                <w:color w:val="000000"/>
                <w:sz w:val="24"/>
                <w:szCs w:val="24"/>
                <w:lang w:val="tk-TM"/>
              </w:rPr>
            </w:pPr>
            <w:r w:rsidRPr="008330C9">
              <w:rPr>
                <w:rFonts w:ascii="Times New Roman" w:eastAsia="Times New Roman" w:hAnsi="Times New Roman" w:cs="Times New Roman"/>
                <w:color w:val="000000"/>
                <w:sz w:val="24"/>
                <w:szCs w:val="24"/>
                <w:lang w:val="tk-TM"/>
              </w:rPr>
              <w:t> </w:t>
            </w:r>
          </w:p>
        </w:tc>
        <w:tc>
          <w:tcPr>
            <w:tcW w:w="1350" w:type="dxa"/>
            <w:tcBorders>
              <w:top w:val="nil"/>
              <w:left w:val="nil"/>
              <w:bottom w:val="single" w:sz="4" w:space="0" w:color="auto"/>
              <w:right w:val="single" w:sz="4" w:space="0" w:color="auto"/>
            </w:tcBorders>
            <w:shd w:val="clear" w:color="auto" w:fill="auto"/>
            <w:vAlign w:val="center"/>
            <w:hideMark/>
          </w:tcPr>
          <w:p w14:paraId="479AEDBD" w14:textId="77777777" w:rsidR="008330C9" w:rsidRPr="008330C9" w:rsidRDefault="008330C9" w:rsidP="008330C9">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c>
          <w:tcPr>
            <w:tcW w:w="2286" w:type="dxa"/>
            <w:tcBorders>
              <w:top w:val="nil"/>
              <w:left w:val="nil"/>
              <w:bottom w:val="single" w:sz="4" w:space="0" w:color="auto"/>
              <w:right w:val="single" w:sz="4" w:space="0" w:color="auto"/>
            </w:tcBorders>
            <w:shd w:val="clear" w:color="auto" w:fill="auto"/>
            <w:vAlign w:val="center"/>
            <w:hideMark/>
          </w:tcPr>
          <w:p w14:paraId="1D9F402F" w14:textId="77777777" w:rsidR="008330C9" w:rsidRPr="008330C9" w:rsidRDefault="008330C9" w:rsidP="008330C9">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c>
          <w:tcPr>
            <w:tcW w:w="992" w:type="dxa"/>
            <w:tcBorders>
              <w:top w:val="nil"/>
              <w:left w:val="nil"/>
              <w:bottom w:val="single" w:sz="4" w:space="0" w:color="auto"/>
              <w:right w:val="single" w:sz="4" w:space="0" w:color="auto"/>
            </w:tcBorders>
            <w:shd w:val="clear" w:color="auto" w:fill="auto"/>
            <w:vAlign w:val="center"/>
            <w:hideMark/>
          </w:tcPr>
          <w:p w14:paraId="016DFA5C" w14:textId="77777777" w:rsidR="008330C9" w:rsidRPr="008330C9" w:rsidRDefault="008330C9" w:rsidP="008330C9">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c>
          <w:tcPr>
            <w:tcW w:w="733" w:type="dxa"/>
            <w:tcBorders>
              <w:top w:val="nil"/>
              <w:left w:val="nil"/>
              <w:bottom w:val="single" w:sz="4" w:space="0" w:color="auto"/>
              <w:right w:val="single" w:sz="4" w:space="0" w:color="auto"/>
            </w:tcBorders>
            <w:shd w:val="clear" w:color="auto" w:fill="auto"/>
            <w:noWrap/>
            <w:vAlign w:val="center"/>
            <w:hideMark/>
          </w:tcPr>
          <w:p w14:paraId="732A4022" w14:textId="77777777" w:rsidR="008330C9" w:rsidRPr="008330C9" w:rsidRDefault="008330C9" w:rsidP="008330C9">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c>
          <w:tcPr>
            <w:tcW w:w="1276" w:type="dxa"/>
            <w:tcBorders>
              <w:top w:val="nil"/>
              <w:left w:val="nil"/>
              <w:bottom w:val="single" w:sz="4" w:space="0" w:color="auto"/>
              <w:right w:val="single" w:sz="4" w:space="0" w:color="auto"/>
            </w:tcBorders>
            <w:shd w:val="clear" w:color="auto" w:fill="auto"/>
            <w:noWrap/>
            <w:vAlign w:val="center"/>
            <w:hideMark/>
          </w:tcPr>
          <w:p w14:paraId="36EB58B5" w14:textId="77777777" w:rsidR="008330C9" w:rsidRPr="008330C9" w:rsidRDefault="008330C9" w:rsidP="008330C9">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c>
          <w:tcPr>
            <w:tcW w:w="2811" w:type="dxa"/>
            <w:tcBorders>
              <w:top w:val="nil"/>
              <w:left w:val="nil"/>
              <w:bottom w:val="single" w:sz="4" w:space="0" w:color="auto"/>
              <w:right w:val="single" w:sz="4" w:space="0" w:color="auto"/>
            </w:tcBorders>
            <w:shd w:val="clear" w:color="auto" w:fill="auto"/>
            <w:noWrap/>
            <w:vAlign w:val="center"/>
            <w:hideMark/>
          </w:tcPr>
          <w:p w14:paraId="7DB6DC9C" w14:textId="77777777" w:rsidR="008330C9" w:rsidRPr="008330C9" w:rsidRDefault="008330C9" w:rsidP="008330C9">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r>
    </w:tbl>
    <w:p w14:paraId="4C6D4FF6" w14:textId="77777777" w:rsidR="00E6304A" w:rsidRPr="00E6304A" w:rsidRDefault="00E6304A" w:rsidP="008330C9">
      <w:pPr>
        <w:spacing w:after="0" w:line="240" w:lineRule="auto"/>
        <w:ind w:firstLine="720"/>
        <w:contextualSpacing/>
        <w:rPr>
          <w:rFonts w:ascii="Times New Roman" w:hAnsi="Times New Roman" w:cs="Times New Roman"/>
          <w:b/>
          <w:bCs/>
          <w:color w:val="000000" w:themeColor="text1"/>
          <w:lang w:val="tk-TM"/>
        </w:rPr>
      </w:pPr>
    </w:p>
    <w:p w14:paraId="791F259F" w14:textId="312F8D89" w:rsidR="008330C9" w:rsidRPr="008330C9" w:rsidRDefault="008330C9" w:rsidP="008330C9">
      <w:pPr>
        <w:spacing w:after="0" w:line="240" w:lineRule="auto"/>
        <w:ind w:firstLine="720"/>
        <w:contextualSpacing/>
        <w:rPr>
          <w:rFonts w:ascii="Times New Roman" w:hAnsi="Times New Roman" w:cs="Times New Roman"/>
          <w:lang w:val="tk-TM"/>
        </w:rPr>
      </w:pPr>
      <w:r w:rsidRPr="008330C9">
        <w:rPr>
          <w:rFonts w:ascii="Times New Roman" w:hAnsi="Times New Roman" w:cs="Times New Roman"/>
          <w:lang w:val="tk-TM"/>
        </w:rPr>
        <w:t>Görkezilen harytlar: goralýan territoriýadaky wagtlaýyn saklanylýan ýerde üýtgewsiz we tükel ýagdaýda saklanar. Bu harytlaryň arasynda Türkmenistana getirilmegi gadagan edilen zatlaryň we neşe serişdeleriniň ýokdugyna güwä geçmek bilen, Türkmenistanyň Kanunçylygynda bellenilen tertipde we möhletde degişli gümrük töleglerini tölemäge we harytlary gümrük taýdan resmileşdirmek üçin, ÝGD-ny, gümrük edarasyna berilmegi göz öňünde tutulan beýleki  resminamalary  30 (otuz) günüň dowamynda bermegi borçlanýaryn.</w:t>
      </w:r>
    </w:p>
    <w:p w14:paraId="3AF34916" w14:textId="77777777" w:rsidR="008330C9" w:rsidRPr="008330C9" w:rsidRDefault="008330C9" w:rsidP="008330C9">
      <w:pPr>
        <w:spacing w:after="0" w:line="240" w:lineRule="auto"/>
        <w:ind w:firstLine="720"/>
        <w:contextualSpacing/>
        <w:rPr>
          <w:rFonts w:ascii="Times New Roman" w:hAnsi="Times New Roman" w:cs="Times New Roman"/>
          <w:lang w:val="tk-TM"/>
        </w:rPr>
      </w:pPr>
      <w:r w:rsidRPr="008330C9">
        <w:rPr>
          <w:rFonts w:ascii="Times New Roman" w:hAnsi="Times New Roman" w:cs="Times New Roman"/>
          <w:lang w:val="tk-TM"/>
        </w:rPr>
        <w:t xml:space="preserve">   Türkmenistanyň Gümrük kodeksiniň 62, 77, 78, 97, 351 we Türkmenistanyň Adminstratiw –hukuk tertibiniň bozulmalary hakyndaky kodeksiniň 394, 396, 401, 403, 405, 407-nji hem-de Jenaýat kodeksiniň 261-nji maddalary we bu düzgünleriň bozulmagy üçin jogapkärçilik babatda doly düşündirildi.</w:t>
      </w:r>
    </w:p>
    <w:p w14:paraId="126DB072" w14:textId="2247A271" w:rsidR="001D4CEE" w:rsidRDefault="008330C9" w:rsidP="008330C9">
      <w:pPr>
        <w:spacing w:after="0" w:line="240" w:lineRule="auto"/>
        <w:ind w:firstLine="720"/>
        <w:contextualSpacing/>
        <w:rPr>
          <w:rFonts w:ascii="Times New Roman" w:hAnsi="Times New Roman" w:cs="Times New Roman"/>
          <w:lang w:val="tk-TM"/>
        </w:rPr>
      </w:pPr>
      <w:r w:rsidRPr="008330C9">
        <w:rPr>
          <w:rFonts w:ascii="Times New Roman" w:hAnsi="Times New Roman" w:cs="Times New Roman"/>
          <w:lang w:val="tk-TM"/>
        </w:rPr>
        <w:t xml:space="preserve">    Türkmenistanyň ykdysadyýet we ösüş ministrligi bilen ylalaşylan we Türkmenistanyň  Döwlet gümrük gullugyny başlygynyň 2017-nji ýylyň 30-njy ýanwaryndaky 46 belgili buýrugy bilen tassyklanan  “Gümrük edaralarynyň hyzmatlary üçin tölegleriň sanawy we olaryň möçberleri” bilen tanyşdym.</w:t>
      </w:r>
    </w:p>
    <w:p w14:paraId="7A935283" w14:textId="55715247" w:rsidR="008330C9" w:rsidRDefault="008330C9" w:rsidP="008330C9">
      <w:pPr>
        <w:spacing w:after="0" w:line="240" w:lineRule="auto"/>
        <w:ind w:firstLine="720"/>
        <w:contextualSpacing/>
        <w:rPr>
          <w:rFonts w:ascii="Times New Roman" w:hAnsi="Times New Roman" w:cs="Times New Roman"/>
          <w:lang w:val="tk-TM"/>
        </w:rPr>
      </w:pPr>
    </w:p>
    <w:p w14:paraId="776E4861" w14:textId="77777777" w:rsidR="008330C9" w:rsidRPr="00E6304A" w:rsidRDefault="008330C9" w:rsidP="008330C9">
      <w:pPr>
        <w:spacing w:after="0" w:line="240" w:lineRule="auto"/>
        <w:ind w:firstLine="720"/>
        <w:contextualSpacing/>
        <w:rPr>
          <w:rFonts w:ascii="Times New Roman" w:hAnsi="Times New Roman" w:cs="Times New Roman"/>
          <w:lang w:val="tk-TM"/>
        </w:rPr>
      </w:pPr>
    </w:p>
    <w:p w14:paraId="250AD666" w14:textId="77777777" w:rsidR="00F332E0" w:rsidRPr="00E6304A" w:rsidRDefault="00F332E0" w:rsidP="008330C9">
      <w:pPr>
        <w:spacing w:after="0" w:line="240" w:lineRule="auto"/>
        <w:ind w:firstLine="720"/>
        <w:contextualSpacing/>
        <w:rPr>
          <w:rFonts w:ascii="Times New Roman" w:hAnsi="Times New Roman" w:cs="Times New Roman"/>
          <w:color w:val="FF0000"/>
          <w:lang w:val="tk-TM"/>
        </w:rPr>
      </w:pPr>
      <w:r w:rsidRPr="00E6304A">
        <w:rPr>
          <w:rFonts w:ascii="Times New Roman" w:hAnsi="Times New Roman" w:cs="Times New Roman"/>
          <w:color w:val="FF0000"/>
          <w:lang w:val="tk-TM"/>
        </w:rPr>
        <w:t>[goly]</w:t>
      </w:r>
    </w:p>
    <w:p w14:paraId="6C20BF8B" w14:textId="3F611A67" w:rsidR="001D4CEE" w:rsidRPr="00E6304A" w:rsidRDefault="001D4CEE" w:rsidP="008330C9">
      <w:pPr>
        <w:spacing w:after="0" w:line="240" w:lineRule="auto"/>
        <w:ind w:firstLine="720"/>
        <w:contextualSpacing/>
        <w:rPr>
          <w:rFonts w:ascii="Times New Roman" w:hAnsi="Times New Roman" w:cs="Times New Roman"/>
          <w:color w:val="FF0000"/>
          <w:lang w:val="tk-TM"/>
        </w:rPr>
      </w:pPr>
    </w:p>
    <w:p w14:paraId="0CF8CB52" w14:textId="77777777" w:rsidR="008330C9" w:rsidRDefault="008330C9" w:rsidP="008330C9">
      <w:pPr>
        <w:spacing w:after="0" w:line="240" w:lineRule="auto"/>
        <w:ind w:firstLine="720"/>
        <w:contextualSpacing/>
        <w:rPr>
          <w:rFonts w:ascii="Times New Roman" w:hAnsi="Times New Roman" w:cs="Times New Roman"/>
          <w:color w:val="FF0000"/>
          <w:lang w:val="tk-TM"/>
        </w:rPr>
      </w:pPr>
    </w:p>
    <w:p w14:paraId="4991AAD0" w14:textId="70F1F2B4" w:rsidR="001D4CEE" w:rsidRPr="00E6304A" w:rsidRDefault="001D4CEE" w:rsidP="008330C9">
      <w:pPr>
        <w:spacing w:after="0" w:line="240" w:lineRule="auto"/>
        <w:ind w:firstLine="720"/>
        <w:contextualSpacing/>
        <w:rPr>
          <w:rFonts w:ascii="Times New Roman" w:hAnsi="Times New Roman" w:cs="Times New Roman"/>
          <w:color w:val="FF0000"/>
          <w:lang w:val="tk-TM"/>
        </w:rPr>
      </w:pPr>
      <w:r w:rsidRPr="00E6304A">
        <w:rPr>
          <w:rFonts w:ascii="Times New Roman" w:hAnsi="Times New Roman" w:cs="Times New Roman"/>
          <w:color w:val="FF0000"/>
          <w:lang w:val="tk-TM"/>
        </w:rPr>
        <w:t>[familiýasy, ady]</w:t>
      </w:r>
    </w:p>
    <w:p w14:paraId="027B4664" w14:textId="6CEB7123" w:rsidR="001D4CEE" w:rsidRPr="00E6304A" w:rsidRDefault="00F332E0" w:rsidP="008330C9">
      <w:pPr>
        <w:spacing w:after="0" w:line="240" w:lineRule="auto"/>
        <w:ind w:firstLine="720"/>
        <w:contextualSpacing/>
        <w:rPr>
          <w:rFonts w:ascii="Times New Roman" w:hAnsi="Times New Roman" w:cs="Times New Roman"/>
          <w:color w:val="FF0000"/>
          <w:lang w:val="tk-TM"/>
        </w:rPr>
      </w:pPr>
      <w:r w:rsidRPr="00E6304A">
        <w:rPr>
          <w:rFonts w:ascii="Times New Roman" w:hAnsi="Times New Roman" w:cs="Times New Roman"/>
          <w:color w:val="FF0000"/>
          <w:lang w:val="tk-TM"/>
        </w:rPr>
        <w:t>[wezipesi]</w:t>
      </w:r>
    </w:p>
    <w:p w14:paraId="7BA6DC7F" w14:textId="47876F09" w:rsidR="00DF5E40" w:rsidRPr="00E6304A" w:rsidRDefault="00DF5E40" w:rsidP="001F2F59">
      <w:pPr>
        <w:pStyle w:val="ListParagraph"/>
        <w:ind w:left="1080"/>
        <w:rPr>
          <w:rFonts w:ascii="Times New Roman" w:hAnsi="Times New Roman" w:cs="Times New Roman"/>
        </w:rPr>
      </w:pPr>
    </w:p>
    <w:sectPr w:rsidR="00DF5E40" w:rsidRPr="00E6304A" w:rsidSect="008330C9">
      <w:headerReference w:type="even" r:id="rId7"/>
      <w:headerReference w:type="default" r:id="rId8"/>
      <w:headerReference w:type="first" r:id="rId9"/>
      <w:pgSz w:w="12240" w:h="15840"/>
      <w:pgMar w:top="1135"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0DD8D" w14:textId="77777777" w:rsidR="008975D8" w:rsidRDefault="008975D8" w:rsidP="002B2F34">
      <w:pPr>
        <w:spacing w:after="0" w:line="240" w:lineRule="auto"/>
      </w:pPr>
      <w:r>
        <w:separator/>
      </w:r>
    </w:p>
  </w:endnote>
  <w:endnote w:type="continuationSeparator" w:id="0">
    <w:p w14:paraId="1B37A90C" w14:textId="77777777" w:rsidR="008975D8" w:rsidRDefault="008975D8" w:rsidP="002B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4EF15" w14:textId="77777777" w:rsidR="008975D8" w:rsidRDefault="008975D8" w:rsidP="002B2F34">
      <w:pPr>
        <w:spacing w:after="0" w:line="240" w:lineRule="auto"/>
      </w:pPr>
      <w:r>
        <w:separator/>
      </w:r>
    </w:p>
  </w:footnote>
  <w:footnote w:type="continuationSeparator" w:id="0">
    <w:p w14:paraId="0C1F3C84" w14:textId="77777777" w:rsidR="008975D8" w:rsidRDefault="008975D8" w:rsidP="002B2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48661" w14:textId="4C20EAB0" w:rsidR="002B2F34" w:rsidRDefault="008975D8">
    <w:pPr>
      <w:pStyle w:val="Header"/>
    </w:pPr>
    <w:r>
      <w:rPr>
        <w:noProof/>
      </w:rPr>
      <w:pict w14:anchorId="1773AF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738188" o:spid="_x0000_s2053"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NUS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7ACA7" w14:textId="7A9CC193" w:rsidR="00F332E0" w:rsidRPr="0044098A" w:rsidRDefault="00F332E0" w:rsidP="00F332E0">
    <w:pPr>
      <w:pStyle w:val="Header"/>
      <w:jc w:val="center"/>
      <w:rPr>
        <w:rFonts w:ascii="Times New Roman" w:hAnsi="Times New Roman" w:cs="Times New Roman"/>
        <w:i/>
        <w:iCs/>
        <w:sz w:val="32"/>
        <w:szCs w:val="32"/>
      </w:rPr>
    </w:pPr>
    <w:r w:rsidRPr="0044098A">
      <w:rPr>
        <w:rFonts w:ascii="Times New Roman" w:hAnsi="Times New Roman" w:cs="Times New Roman"/>
        <w:i/>
        <w:iCs/>
        <w:sz w:val="32"/>
        <w:szCs w:val="32"/>
        <w:lang w:val="tk-TM"/>
      </w:rPr>
      <w:t>EDARA BLANKASYNDA</w:t>
    </w:r>
  </w:p>
  <w:p w14:paraId="694C210E" w14:textId="2ACB3148" w:rsidR="002B2F34" w:rsidRDefault="008975D8">
    <w:pPr>
      <w:pStyle w:val="Header"/>
    </w:pPr>
    <w:r>
      <w:rPr>
        <w:noProof/>
      </w:rPr>
      <w:pict w14:anchorId="48316A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738189" o:spid="_x0000_s2054"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NUS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96FEF" w14:textId="43807806" w:rsidR="002B2F34" w:rsidRDefault="008975D8">
    <w:pPr>
      <w:pStyle w:val="Header"/>
    </w:pPr>
    <w:r>
      <w:rPr>
        <w:noProof/>
      </w:rPr>
      <w:pict w14:anchorId="19288B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738187" o:spid="_x0000_s2052"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NUS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3F19"/>
    <w:multiLevelType w:val="hybridMultilevel"/>
    <w:tmpl w:val="64D0E52C"/>
    <w:lvl w:ilvl="0" w:tplc="5A283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1E0936"/>
    <w:multiLevelType w:val="hybridMultilevel"/>
    <w:tmpl w:val="366AF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3D"/>
    <w:rsid w:val="0017171B"/>
    <w:rsid w:val="00184A5F"/>
    <w:rsid w:val="001D4CEE"/>
    <w:rsid w:val="001F2F59"/>
    <w:rsid w:val="002B2F34"/>
    <w:rsid w:val="00357C5D"/>
    <w:rsid w:val="00432A5E"/>
    <w:rsid w:val="0044098A"/>
    <w:rsid w:val="004A05D2"/>
    <w:rsid w:val="004C0B09"/>
    <w:rsid w:val="004F1DC6"/>
    <w:rsid w:val="005454ED"/>
    <w:rsid w:val="006A4BBF"/>
    <w:rsid w:val="006C713D"/>
    <w:rsid w:val="007741F6"/>
    <w:rsid w:val="007F4D09"/>
    <w:rsid w:val="008330C9"/>
    <w:rsid w:val="008975D8"/>
    <w:rsid w:val="00C214F7"/>
    <w:rsid w:val="00CB33B7"/>
    <w:rsid w:val="00DF5E40"/>
    <w:rsid w:val="00E6304A"/>
    <w:rsid w:val="00E8635D"/>
    <w:rsid w:val="00F12A33"/>
    <w:rsid w:val="00F332E0"/>
    <w:rsid w:val="00F962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A92421B"/>
  <w15:chartTrackingRefBased/>
  <w15:docId w15:val="{87017D01-237A-4695-9F4C-A1F5EB29F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E40"/>
    <w:pPr>
      <w:ind w:left="720"/>
      <w:contextualSpacing/>
    </w:pPr>
  </w:style>
  <w:style w:type="paragraph" w:styleId="Header">
    <w:name w:val="header"/>
    <w:basedOn w:val="Normal"/>
    <w:link w:val="HeaderChar"/>
    <w:uiPriority w:val="99"/>
    <w:unhideWhenUsed/>
    <w:rsid w:val="002B2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F34"/>
  </w:style>
  <w:style w:type="paragraph" w:styleId="Footer">
    <w:name w:val="footer"/>
    <w:basedOn w:val="Normal"/>
    <w:link w:val="FooterChar"/>
    <w:uiPriority w:val="99"/>
    <w:unhideWhenUsed/>
    <w:rsid w:val="002B2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F34"/>
  </w:style>
  <w:style w:type="paragraph" w:styleId="NoSpacing">
    <w:name w:val="No Spacing"/>
    <w:uiPriority w:val="1"/>
    <w:qFormat/>
    <w:rsid w:val="0017171B"/>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86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231</Words>
  <Characters>1739</Characters>
  <Application>Microsoft Office Word</Application>
  <DocSecurity>0</DocSecurity>
  <Lines>96</Lines>
  <Paragraphs>70</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Merdan Atayev</dc:creator>
  <cp:keywords/>
  <dc:description/>
  <cp:lastModifiedBy>Merdan Atayev</cp:lastModifiedBy>
  <cp:revision>6</cp:revision>
  <dcterms:created xsi:type="dcterms:W3CDTF">2021-05-19T04:35:00Z</dcterms:created>
  <dcterms:modified xsi:type="dcterms:W3CDTF">2021-05-19T09:19:00Z</dcterms:modified>
</cp:coreProperties>
</file>